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5274F3" w:rsidP="007C201C">
      <w:pPr>
        <w:rPr>
          <w:sz w:val="20"/>
          <w:szCs w:val="20"/>
        </w:rPr>
      </w:pPr>
      <w:bookmarkStart w:id="0" w:name="_GoBack"/>
      <w:bookmarkEnd w:id="0"/>
      <w:r>
        <w:rPr>
          <w:b/>
          <w:sz w:val="24"/>
        </w:rPr>
        <w:t>Heidrun Piwernetz</w:t>
      </w:r>
    </w:p>
    <w:p w:rsidR="007C201C" w:rsidRDefault="007C201C" w:rsidP="007C201C">
      <w:pPr>
        <w:rPr>
          <w:sz w:val="20"/>
          <w:szCs w:val="20"/>
        </w:rPr>
      </w:pPr>
    </w:p>
    <w:p w:rsidR="007C201C" w:rsidRPr="00927A3D" w:rsidRDefault="007C201C" w:rsidP="007C201C">
      <w:pPr>
        <w:rPr>
          <w:sz w:val="28"/>
          <w:szCs w:val="28"/>
        </w:rPr>
      </w:pPr>
      <w:r w:rsidRPr="00927A3D">
        <w:rPr>
          <w:b/>
          <w:sz w:val="28"/>
          <w:szCs w:val="28"/>
        </w:rPr>
        <w:t>Beruflicher Werdegang</w:t>
      </w:r>
    </w:p>
    <w:p w:rsidR="007C201C" w:rsidRDefault="007C201C" w:rsidP="007C201C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7C201C" w:rsidRDefault="007C201C" w:rsidP="007C201C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7C201C" w:rsidRDefault="007C201C" w:rsidP="007C201C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7C201C" w:rsidRPr="00985DAF" w:rsidRDefault="007C201C" w:rsidP="007C201C">
      <w:pPr>
        <w:tabs>
          <w:tab w:val="left" w:pos="2410"/>
        </w:tabs>
        <w:ind w:left="2835" w:hanging="2835"/>
        <w:rPr>
          <w:sz w:val="20"/>
        </w:rPr>
      </w:pPr>
      <w:r>
        <w:rPr>
          <w:sz w:val="20"/>
        </w:rPr>
        <w:t>10.12.1987</w:t>
      </w:r>
      <w:r w:rsidRPr="00985DAF">
        <w:rPr>
          <w:sz w:val="20"/>
        </w:rPr>
        <w:tab/>
      </w:r>
      <w:r>
        <w:rPr>
          <w:sz w:val="20"/>
        </w:rPr>
        <w:t xml:space="preserve">Zweite Juristische Staatsprüfung </w:t>
      </w:r>
      <w:r w:rsidR="00CC1E95">
        <w:rPr>
          <w:sz w:val="20"/>
        </w:rPr>
        <w:br/>
      </w: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  <w:r w:rsidRPr="00563B07">
        <w:rPr>
          <w:sz w:val="20"/>
        </w:rPr>
        <w:t>15.01.1988</w:t>
      </w:r>
      <w:r w:rsidRPr="00985DAF">
        <w:rPr>
          <w:sz w:val="20"/>
        </w:rPr>
        <w:tab/>
      </w:r>
      <w:r w:rsidR="00CC1E95">
        <w:rPr>
          <w:sz w:val="20"/>
        </w:rPr>
        <w:t>Einstellung bei der</w:t>
      </w:r>
      <w:r>
        <w:rPr>
          <w:sz w:val="20"/>
        </w:rPr>
        <w:t xml:space="preserve"> Regierung von Oberfranken</w:t>
      </w: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</w:p>
    <w:p w:rsidR="007C201C" w:rsidRDefault="007C201C" w:rsidP="007C201C">
      <w:pPr>
        <w:tabs>
          <w:tab w:val="left" w:pos="2410"/>
        </w:tabs>
        <w:ind w:left="2835" w:hanging="2835"/>
        <w:rPr>
          <w:sz w:val="20"/>
        </w:rPr>
      </w:pPr>
      <w:r w:rsidRPr="00985DAF">
        <w:rPr>
          <w:sz w:val="20"/>
        </w:rPr>
        <w:t>1</w:t>
      </w:r>
      <w:r>
        <w:rPr>
          <w:sz w:val="20"/>
        </w:rPr>
        <w:t>5</w:t>
      </w:r>
      <w:r w:rsidRPr="00985DAF">
        <w:rPr>
          <w:sz w:val="20"/>
        </w:rPr>
        <w:t>.</w:t>
      </w:r>
      <w:r>
        <w:rPr>
          <w:sz w:val="20"/>
        </w:rPr>
        <w:t>06</w:t>
      </w:r>
      <w:r w:rsidRPr="00985DAF">
        <w:rPr>
          <w:sz w:val="20"/>
        </w:rPr>
        <w:t>.19</w:t>
      </w:r>
      <w:r>
        <w:rPr>
          <w:sz w:val="20"/>
        </w:rPr>
        <w:t>88</w:t>
      </w:r>
      <w:r w:rsidRPr="00985DAF">
        <w:rPr>
          <w:sz w:val="20"/>
        </w:rPr>
        <w:tab/>
      </w:r>
      <w:r>
        <w:rPr>
          <w:sz w:val="20"/>
        </w:rPr>
        <w:t>Landratsamt Coburg, Leiterin der Bauabteilung</w:t>
      </w:r>
    </w:p>
    <w:p w:rsidR="007C201C" w:rsidRDefault="007C201C" w:rsidP="007C201C">
      <w:pPr>
        <w:tabs>
          <w:tab w:val="left" w:pos="2410"/>
        </w:tabs>
        <w:ind w:left="2835" w:hanging="2835"/>
        <w:rPr>
          <w:sz w:val="20"/>
        </w:rPr>
      </w:pP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01.05.1990</w:t>
      </w:r>
      <w:r>
        <w:rPr>
          <w:sz w:val="20"/>
        </w:rPr>
        <w:tab/>
        <w:t>Regierung von Oberfranken, Leiterin des Sachgebiets</w:t>
      </w:r>
      <w:r>
        <w:rPr>
          <w:sz w:val="20"/>
        </w:rPr>
        <w:br/>
        <w:t>Öffentlichkeitsarbeit</w:t>
      </w:r>
    </w:p>
    <w:p w:rsidR="007C201C" w:rsidRPr="00985DAF" w:rsidRDefault="007C201C" w:rsidP="007C201C">
      <w:pPr>
        <w:tabs>
          <w:tab w:val="left" w:pos="2410"/>
        </w:tabs>
        <w:ind w:left="2835" w:hanging="2835"/>
        <w:rPr>
          <w:sz w:val="20"/>
        </w:rPr>
      </w:pPr>
    </w:p>
    <w:p w:rsidR="007C201C" w:rsidRPr="00985DAF" w:rsidRDefault="007C201C" w:rsidP="007C201C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01.04.1992</w:t>
      </w:r>
      <w:r w:rsidRPr="00985DAF">
        <w:rPr>
          <w:sz w:val="20"/>
        </w:rPr>
        <w:tab/>
      </w:r>
      <w:r>
        <w:rPr>
          <w:sz w:val="20"/>
        </w:rPr>
        <w:t>Bayerisches Staatsministerium des Innern, Referentin im</w:t>
      </w:r>
      <w:r>
        <w:rPr>
          <w:sz w:val="20"/>
        </w:rPr>
        <w:br/>
        <w:t>Pressereferat</w:t>
      </w:r>
    </w:p>
    <w:p w:rsidR="007C201C" w:rsidRDefault="007C201C" w:rsidP="007C201C">
      <w:pPr>
        <w:tabs>
          <w:tab w:val="left" w:pos="2410"/>
        </w:tabs>
        <w:ind w:left="2835" w:hanging="2835"/>
        <w:rPr>
          <w:sz w:val="20"/>
        </w:rPr>
      </w:pPr>
    </w:p>
    <w:p w:rsidR="007C201C" w:rsidRPr="00985DAF" w:rsidRDefault="007C201C" w:rsidP="007C201C">
      <w:pPr>
        <w:tabs>
          <w:tab w:val="left" w:pos="2410"/>
        </w:tabs>
        <w:ind w:left="2835" w:hanging="2835"/>
        <w:rPr>
          <w:sz w:val="20"/>
        </w:rPr>
      </w:pPr>
      <w:r>
        <w:rPr>
          <w:sz w:val="20"/>
        </w:rPr>
        <w:t>01.10.1993</w:t>
      </w:r>
      <w:r>
        <w:rPr>
          <w:sz w:val="20"/>
        </w:rPr>
        <w:tab/>
        <w:t>Bestellung zur Vertreterin des Pressereferenten</w:t>
      </w:r>
    </w:p>
    <w:p w:rsidR="007C201C" w:rsidRPr="00985DAF" w:rsidRDefault="007C201C" w:rsidP="007C201C">
      <w:pPr>
        <w:tabs>
          <w:tab w:val="left" w:pos="2410"/>
        </w:tabs>
        <w:ind w:left="2835" w:hanging="2835"/>
        <w:rPr>
          <w:sz w:val="20"/>
        </w:rPr>
      </w:pPr>
    </w:p>
    <w:p w:rsidR="007C201C" w:rsidRDefault="007C201C" w:rsidP="00CC1E95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20</w:t>
      </w:r>
      <w:r w:rsidRPr="00985DAF">
        <w:rPr>
          <w:sz w:val="20"/>
        </w:rPr>
        <w:t>.0</w:t>
      </w:r>
      <w:r>
        <w:rPr>
          <w:sz w:val="20"/>
        </w:rPr>
        <w:t>2</w:t>
      </w:r>
      <w:r w:rsidRPr="00985DAF">
        <w:rPr>
          <w:sz w:val="20"/>
        </w:rPr>
        <w:t>.199</w:t>
      </w:r>
      <w:r>
        <w:rPr>
          <w:sz w:val="20"/>
        </w:rPr>
        <w:t>5</w:t>
      </w:r>
      <w:r w:rsidRPr="00985DAF">
        <w:rPr>
          <w:sz w:val="20"/>
        </w:rPr>
        <w:tab/>
      </w:r>
      <w:r>
        <w:rPr>
          <w:sz w:val="20"/>
        </w:rPr>
        <w:t>Bayerische Staatskanzlei, Referentin und stellv. Referatsleiterin im Referat Pressearbeit, informationspolitische Grundsatzfragen</w:t>
      </w:r>
      <w:r>
        <w:rPr>
          <w:sz w:val="20"/>
        </w:rPr>
        <w:br/>
      </w: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24.10.1996</w:t>
      </w:r>
      <w:r>
        <w:rPr>
          <w:sz w:val="20"/>
        </w:rPr>
        <w:tab/>
        <w:t>Staatsministerium des Innern, persönliche Referentin des Staatsministers des Innern und Leiterin des Ministerbüros</w:t>
      </w:r>
    </w:p>
    <w:p w:rsidR="007C201C" w:rsidRPr="00B75DB4" w:rsidRDefault="007C201C" w:rsidP="007C201C">
      <w:pPr>
        <w:tabs>
          <w:tab w:val="left" w:pos="2410"/>
        </w:tabs>
        <w:ind w:left="2694" w:hanging="2694"/>
        <w:rPr>
          <w:sz w:val="20"/>
          <w:u w:val="single"/>
        </w:rPr>
      </w:pP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  <w:u w:val="single"/>
        </w:rPr>
      </w:pPr>
      <w:r w:rsidRPr="00CC1E95">
        <w:rPr>
          <w:sz w:val="20"/>
        </w:rPr>
        <w:t>01.03.2000</w:t>
      </w:r>
      <w:r w:rsidRPr="00CC1E95">
        <w:rPr>
          <w:sz w:val="20"/>
        </w:rPr>
        <w:tab/>
        <w:t>Regierungsvizepräsidentin</w:t>
      </w:r>
      <w:r w:rsidRPr="00257AE9">
        <w:rPr>
          <w:sz w:val="20"/>
        </w:rPr>
        <w:t xml:space="preserve"> von Unterfranken</w:t>
      </w:r>
      <w:r>
        <w:rPr>
          <w:sz w:val="20"/>
          <w:u w:val="single"/>
        </w:rPr>
        <w:br/>
      </w:r>
    </w:p>
    <w:p w:rsidR="007C201C" w:rsidRPr="00717BED" w:rsidRDefault="007C201C" w:rsidP="007C201C">
      <w:pPr>
        <w:tabs>
          <w:tab w:val="left" w:pos="2410"/>
        </w:tabs>
        <w:ind w:left="2410" w:hanging="2410"/>
        <w:rPr>
          <w:sz w:val="20"/>
        </w:rPr>
      </w:pPr>
      <w:r w:rsidRPr="00CC1E95">
        <w:rPr>
          <w:sz w:val="20"/>
        </w:rPr>
        <w:t>25.03.2005</w:t>
      </w:r>
      <w:r w:rsidRPr="00CC1E95">
        <w:rPr>
          <w:sz w:val="20"/>
        </w:rPr>
        <w:tab/>
        <w:t>Regierungsvizepräsidentin</w:t>
      </w:r>
      <w:r w:rsidRPr="00717BED">
        <w:rPr>
          <w:sz w:val="20"/>
        </w:rPr>
        <w:t xml:space="preserve"> von Oberbayern </w:t>
      </w: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  <w:u w:val="single"/>
        </w:rPr>
      </w:pPr>
    </w:p>
    <w:p w:rsidR="007C201C" w:rsidRPr="00717BED" w:rsidRDefault="007C201C" w:rsidP="007C201C">
      <w:pPr>
        <w:tabs>
          <w:tab w:val="left" w:pos="2410"/>
        </w:tabs>
        <w:ind w:left="2410" w:hanging="2410"/>
        <w:rPr>
          <w:sz w:val="20"/>
        </w:rPr>
      </w:pPr>
      <w:r w:rsidRPr="001165BC">
        <w:rPr>
          <w:sz w:val="20"/>
        </w:rPr>
        <w:t>01.0</w:t>
      </w:r>
      <w:r>
        <w:rPr>
          <w:sz w:val="20"/>
        </w:rPr>
        <w:t>2</w:t>
      </w:r>
      <w:r w:rsidRPr="001165BC">
        <w:rPr>
          <w:sz w:val="20"/>
        </w:rPr>
        <w:t>.2007</w:t>
      </w:r>
      <w:r>
        <w:rPr>
          <w:sz w:val="20"/>
        </w:rPr>
        <w:tab/>
        <w:t>Bayerische Staatskanzlei, Leiterin der Abteilung C II Vertretung des Freistaats Bayern bei der Europäischen Union in Brüssel</w:t>
      </w:r>
    </w:p>
    <w:p w:rsidR="007C201C" w:rsidRDefault="007C201C" w:rsidP="007C201C">
      <w:pPr>
        <w:tabs>
          <w:tab w:val="left" w:pos="2410"/>
        </w:tabs>
        <w:ind w:left="2694" w:hanging="2694"/>
        <w:rPr>
          <w:sz w:val="20"/>
          <w:u w:val="single"/>
        </w:rPr>
      </w:pPr>
    </w:p>
    <w:p w:rsidR="007C201C" w:rsidRPr="00F877DE" w:rsidRDefault="007C201C" w:rsidP="007C201C">
      <w:pPr>
        <w:tabs>
          <w:tab w:val="left" w:pos="2410"/>
        </w:tabs>
        <w:ind w:left="2410" w:hanging="2410"/>
        <w:rPr>
          <w:sz w:val="20"/>
        </w:rPr>
      </w:pPr>
      <w:r w:rsidRPr="00F877DE">
        <w:rPr>
          <w:sz w:val="20"/>
        </w:rPr>
        <w:t>01.04.2010</w:t>
      </w:r>
      <w:r w:rsidRPr="00F877DE">
        <w:rPr>
          <w:sz w:val="20"/>
        </w:rPr>
        <w:tab/>
      </w:r>
      <w:r>
        <w:rPr>
          <w:sz w:val="20"/>
        </w:rPr>
        <w:t>Leiterin der Abteilung C III Vertretung des Freistaats Bayern beim Bund, Pressebeauftragte</w:t>
      </w:r>
    </w:p>
    <w:p w:rsidR="007C201C" w:rsidRPr="00985DAF" w:rsidRDefault="007C201C" w:rsidP="007C201C">
      <w:pPr>
        <w:tabs>
          <w:tab w:val="left" w:pos="2410"/>
        </w:tabs>
        <w:ind w:left="2694" w:hanging="2694"/>
        <w:rPr>
          <w:sz w:val="20"/>
        </w:rPr>
      </w:pP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01.12.2011</w:t>
      </w:r>
      <w:r>
        <w:rPr>
          <w:sz w:val="20"/>
        </w:rPr>
        <w:tab/>
        <w:t xml:space="preserve">Landesanwaltschaft Bayern, Bestellung zur Leiterin der Landesanwaltschaft und gleichzeitig Verleihung der Amtsbezeichnung Generallandesanwältin </w:t>
      </w:r>
    </w:p>
    <w:p w:rsidR="007C201C" w:rsidRDefault="007C201C" w:rsidP="007C201C">
      <w:pPr>
        <w:tabs>
          <w:tab w:val="left" w:pos="2410"/>
        </w:tabs>
        <w:ind w:left="2410" w:hanging="2410"/>
        <w:rPr>
          <w:sz w:val="20"/>
        </w:rPr>
      </w:pPr>
    </w:p>
    <w:p w:rsidR="00BD1603" w:rsidRDefault="007C201C" w:rsidP="00CC1E95">
      <w:pPr>
        <w:tabs>
          <w:tab w:val="left" w:pos="2410"/>
        </w:tabs>
        <w:ind w:left="2410" w:hanging="2410"/>
      </w:pPr>
      <w:r>
        <w:rPr>
          <w:sz w:val="20"/>
        </w:rPr>
        <w:lastRenderedPageBreak/>
        <w:t>01.0</w:t>
      </w:r>
      <w:r w:rsidR="00CC1E95">
        <w:rPr>
          <w:sz w:val="20"/>
        </w:rPr>
        <w:t>3</w:t>
      </w:r>
      <w:r>
        <w:rPr>
          <w:sz w:val="20"/>
        </w:rPr>
        <w:t>.201</w:t>
      </w:r>
      <w:r w:rsidR="00CC1E95">
        <w:rPr>
          <w:sz w:val="20"/>
        </w:rPr>
        <w:t>6</w:t>
      </w:r>
      <w:r>
        <w:rPr>
          <w:sz w:val="20"/>
        </w:rPr>
        <w:tab/>
      </w:r>
      <w:r w:rsidR="00CC1E95">
        <w:rPr>
          <w:sz w:val="20"/>
        </w:rPr>
        <w:t>Abordnung zur Regierung von Oberfranken und Beauftragung mit der Wahrnehmung der Dienstgeschäfte der Regierungspräsidentin</w:t>
      </w:r>
      <w:r w:rsidR="00CC1E95">
        <w:rPr>
          <w:sz w:val="20"/>
        </w:rPr>
        <w:br/>
      </w:r>
    </w:p>
    <w:p w:rsidR="00CC1E95" w:rsidRDefault="00CC1E95" w:rsidP="00CC1E95">
      <w:pPr>
        <w:tabs>
          <w:tab w:val="left" w:pos="2410"/>
        </w:tabs>
        <w:ind w:left="2410" w:hanging="2410"/>
        <w:rPr>
          <w:sz w:val="20"/>
        </w:rPr>
      </w:pPr>
      <w:r w:rsidRPr="00CC1E95">
        <w:rPr>
          <w:sz w:val="20"/>
        </w:rPr>
        <w:t>01.06.2016</w:t>
      </w:r>
      <w:r>
        <w:rPr>
          <w:sz w:val="20"/>
        </w:rPr>
        <w:tab/>
        <w:t>Versetzung zur Regierung von Oberfranken und Ernennung zur Regierungspräsidentin von Oberfranken</w:t>
      </w:r>
    </w:p>
    <w:p w:rsidR="00563B07" w:rsidRDefault="00563B07" w:rsidP="00CC1E95">
      <w:pPr>
        <w:tabs>
          <w:tab w:val="left" w:pos="2410"/>
        </w:tabs>
        <w:ind w:left="2410" w:hanging="2410"/>
        <w:rPr>
          <w:sz w:val="20"/>
        </w:rPr>
      </w:pPr>
    </w:p>
    <w:p w:rsidR="00563B07" w:rsidRPr="00CC1E95" w:rsidRDefault="00563B07" w:rsidP="00CC1E95">
      <w:pPr>
        <w:tabs>
          <w:tab w:val="left" w:pos="2410"/>
        </w:tabs>
        <w:ind w:left="2410" w:hanging="2410"/>
        <w:rPr>
          <w:sz w:val="20"/>
        </w:rPr>
      </w:pPr>
      <w:r>
        <w:rPr>
          <w:sz w:val="20"/>
        </w:rPr>
        <w:t>01.09.2023</w:t>
      </w:r>
      <w:r>
        <w:rPr>
          <w:sz w:val="20"/>
        </w:rPr>
        <w:tab/>
        <w:t>Ernennung zur Präsidentin des Obersten Rechnungshofs</w:t>
      </w:r>
    </w:p>
    <w:sectPr w:rsidR="00563B07" w:rsidRPr="00CC1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1C"/>
    <w:rsid w:val="00204705"/>
    <w:rsid w:val="00381304"/>
    <w:rsid w:val="003F44BF"/>
    <w:rsid w:val="005274F3"/>
    <w:rsid w:val="00563B07"/>
    <w:rsid w:val="005D0B39"/>
    <w:rsid w:val="007C201C"/>
    <w:rsid w:val="00A61587"/>
    <w:rsid w:val="00B811AD"/>
    <w:rsid w:val="00BD1603"/>
    <w:rsid w:val="00C05A59"/>
    <w:rsid w:val="00C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08FA-2F3B-4030-88E7-CF3FE3AE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01C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Helmut (StMI)</dc:creator>
  <cp:lastModifiedBy>Romanow, Anja (StMI)</cp:lastModifiedBy>
  <cp:revision>2</cp:revision>
  <dcterms:created xsi:type="dcterms:W3CDTF">2023-09-27T09:18:00Z</dcterms:created>
  <dcterms:modified xsi:type="dcterms:W3CDTF">2023-09-27T09:18:00Z</dcterms:modified>
</cp:coreProperties>
</file>